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40"/>
          <w:szCs w:val="40"/>
          <w:highlight w:val="cyan"/>
          <w:lang w:val="en-US"/>
        </w:rPr>
      </w:pPr>
      <w:r>
        <w:rPr>
          <w:rFonts w:hint="default" w:ascii="Arial" w:hAnsi="Arial" w:cs="Arial"/>
          <w:b/>
          <w:bCs/>
          <w:sz w:val="40"/>
          <w:szCs w:val="40"/>
          <w:highlight w:val="cyan"/>
          <w:lang w:val="en-US"/>
        </w:rPr>
        <w:t>DASAR KESELAMATAN</w:t>
      </w:r>
    </w:p>
    <w:p>
      <w:pPr>
        <w:jc w:val="center"/>
        <w:rPr>
          <w:rFonts w:hint="default" w:ascii="Arial" w:hAnsi="Arial" w:cs="Arial"/>
          <w:b/>
          <w:bCs/>
          <w:sz w:val="40"/>
          <w:szCs w:val="40"/>
          <w:highlight w:val="cyan"/>
          <w:lang w:val="en-US"/>
        </w:rPr>
      </w:pPr>
    </w:p>
    <w:p>
      <w:pPr>
        <w:jc w:val="both"/>
        <w:rPr>
          <w:rFonts w:hint="default" w:ascii="Arial" w:hAnsi="Arial" w:cs="Arial"/>
          <w:b/>
          <w:bCs/>
          <w:sz w:val="40"/>
          <w:szCs w:val="40"/>
          <w:highlight w:val="cyan"/>
          <w:lang w:val="en-US"/>
        </w:rPr>
      </w:pPr>
    </w:p>
    <w:p>
      <w:pPr>
        <w:jc w:val="both"/>
        <w:rPr>
          <w:rFonts w:hint="default" w:ascii="Arial" w:hAnsi="Arial" w:cs="Arial"/>
          <w:b/>
          <w:bCs/>
          <w:sz w:val="32"/>
          <w:szCs w:val="32"/>
          <w:highlight w:val="lightGray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highlight w:val="lightGray"/>
          <w:lang w:val="en-US"/>
        </w:rPr>
        <w:t xml:space="preserve">PERLINDUNGAN DATA                                                            </w:t>
      </w:r>
    </w:p>
    <w:p>
      <w:pPr>
        <w:jc w:val="both"/>
        <w:rPr>
          <w:rFonts w:hint="default" w:ascii="Arial" w:hAnsi="Arial" w:cs="Arial"/>
          <w:b/>
          <w:bCs/>
          <w:sz w:val="32"/>
          <w:szCs w:val="32"/>
          <w:highlight w:val="lightGray"/>
          <w:lang w:val="en-US"/>
        </w:rPr>
      </w:pPr>
    </w:p>
    <w:p>
      <w:pPr>
        <w:jc w:val="both"/>
        <w:rPr>
          <w:rFonts w:hint="default" w:ascii="Arial" w:hAnsi="Arial" w:cs="Arial"/>
          <w:b/>
          <w:bCs/>
          <w:sz w:val="32"/>
          <w:szCs w:val="32"/>
          <w:highlight w:val="lightGray"/>
          <w:lang w:val="en-US"/>
        </w:rPr>
      </w:pPr>
    </w:p>
    <w:p>
      <w:pPr>
        <w:jc w:val="both"/>
        <w:rPr>
          <w:rFonts w:hint="default" w:ascii="Arial" w:hAnsi="Arial" w:cs="Arial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default" w:ascii="Arial" w:hAnsi="Arial" w:cs="Arial"/>
          <w:b w:val="0"/>
          <w:bCs w:val="0"/>
          <w:sz w:val="32"/>
          <w:szCs w:val="32"/>
          <w:highlight w:val="none"/>
          <w:lang w:val="en-US"/>
        </w:rPr>
        <w:t>Teknologi terkini termasuk penyulitan data adalah digunakan untuk melindungi data yang dikemukakan dan pematuhan kepada standard keselamatan yang ketat adalah terpakai untuk menghalang capaian yang tidak dibenarkan.</w:t>
      </w:r>
    </w:p>
    <w:p>
      <w:pPr>
        <w:jc w:val="both"/>
        <w:rPr>
          <w:rFonts w:hint="default" w:ascii="Arial" w:hAnsi="Arial" w:cs="Arial"/>
          <w:b w:val="0"/>
          <w:bCs w:val="0"/>
          <w:sz w:val="32"/>
          <w:szCs w:val="32"/>
          <w:highlight w:val="none"/>
          <w:lang w:val="en-US"/>
        </w:rPr>
      </w:pPr>
    </w:p>
    <w:p>
      <w:pPr>
        <w:jc w:val="both"/>
        <w:rPr>
          <w:rFonts w:hint="default" w:ascii="Arial" w:hAnsi="Arial" w:cs="Arial"/>
          <w:b w:val="0"/>
          <w:bCs w:val="0"/>
          <w:sz w:val="32"/>
          <w:szCs w:val="32"/>
          <w:highlight w:val="none"/>
          <w:lang w:val="en-US"/>
        </w:rPr>
      </w:pPr>
    </w:p>
    <w:p>
      <w:pPr>
        <w:jc w:val="both"/>
        <w:rPr>
          <w:rFonts w:hint="default" w:ascii="Arial" w:hAnsi="Arial" w:cs="Arial"/>
          <w:b/>
          <w:bCs/>
          <w:sz w:val="32"/>
          <w:szCs w:val="32"/>
          <w:highlight w:val="lightGray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highlight w:val="lightGray"/>
          <w:lang w:val="en-US"/>
        </w:rPr>
        <w:t xml:space="preserve">KESELAMATAN STORAN                                                         </w:t>
      </w:r>
    </w:p>
    <w:p>
      <w:pPr>
        <w:jc w:val="both"/>
        <w:rPr>
          <w:rFonts w:hint="default" w:ascii="Arial" w:hAnsi="Arial" w:cs="Arial"/>
          <w:b/>
          <w:bCs/>
          <w:sz w:val="32"/>
          <w:szCs w:val="32"/>
          <w:highlight w:val="lightGray"/>
          <w:lang w:val="en-US"/>
        </w:rPr>
      </w:pPr>
    </w:p>
    <w:p>
      <w:pPr>
        <w:jc w:val="both"/>
        <w:rPr>
          <w:rFonts w:hint="default" w:ascii="Arial" w:hAnsi="Arial" w:cs="Arial"/>
          <w:b/>
          <w:bCs/>
          <w:sz w:val="32"/>
          <w:szCs w:val="32"/>
          <w:highlight w:val="lightGray"/>
          <w:lang w:val="en-US"/>
        </w:rPr>
      </w:pPr>
    </w:p>
    <w:p>
      <w:pPr>
        <w:jc w:val="both"/>
        <w:rPr>
          <w:rFonts w:hint="default" w:ascii="Arial" w:hAnsi="Arial" w:cs="Arial"/>
          <w:b w:val="0"/>
          <w:bCs w:val="0"/>
          <w:sz w:val="32"/>
          <w:szCs w:val="32"/>
          <w:highlight w:val="lightGray"/>
          <w:lang w:val="en-US"/>
        </w:rPr>
      </w:pPr>
      <w:r>
        <w:rPr>
          <w:rFonts w:hint="default" w:ascii="Arial" w:hAnsi="Arial" w:cs="Arial"/>
          <w:b w:val="0"/>
          <w:bCs w:val="0"/>
          <w:sz w:val="32"/>
          <w:szCs w:val="32"/>
          <w:highlight w:val="none"/>
          <w:lang w:val="en-US"/>
        </w:rPr>
        <w:t>Semua storan elektronik dan penghantar data peribadi akan dilindungi dan disimpan dengan menggunakan teknologi keselamatan yang sesuai.</w:t>
      </w:r>
      <w:bookmarkStart w:id="0" w:name="_GoBack"/>
      <w:bookmarkEnd w:id="0"/>
    </w:p>
    <w:sectPr>
      <w:pgSz w:w="11906" w:h="16838"/>
      <w:pgMar w:top="1440" w:right="15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361D7"/>
    <w:rsid w:val="204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2021-12-04T12:49:00Z</dcterms:created>
  <dc:creator>Mohd Syafuan Hakimi</dc:creator>
  <cp:lastModifiedBy>Mohd Syafuan Hakimi</cp:lastModifiedBy>
  <dcterms:modified xsi:type="dcterms:W3CDTF">2021-12-04T13:09:47Z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5C42B80C7AA54B2AAD6474FBACEBB451</vt:lpwstr>
  </property>
</Properties>
</file>